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111F7C" w:rsidRDefault="00AA0B0E" w:rsidP="00335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B0E" w:rsidRPr="00111F7C" w:rsidRDefault="00AA0B0E" w:rsidP="004E1F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7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0B0E" w:rsidRPr="00111F7C" w:rsidRDefault="00AA0B0E" w:rsidP="004E1F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7C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(повышение квалификации)</w:t>
      </w:r>
    </w:p>
    <w:p w:rsidR="009934E8" w:rsidRPr="00111F7C" w:rsidRDefault="009934E8" w:rsidP="004E1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1F7C">
        <w:rPr>
          <w:rFonts w:ascii="Times New Roman" w:hAnsi="Times New Roman" w:cs="Times New Roman"/>
          <w:b/>
          <w:sz w:val="24"/>
          <w:szCs w:val="24"/>
        </w:rPr>
        <w:t>«Работа кассира билетного на железнодорожном транспорте</w:t>
      </w:r>
    </w:p>
    <w:p w:rsidR="009934E8" w:rsidRPr="00111F7C" w:rsidRDefault="009934E8" w:rsidP="004E1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7C">
        <w:rPr>
          <w:rFonts w:ascii="Times New Roman" w:hAnsi="Times New Roman" w:cs="Times New Roman"/>
          <w:b/>
          <w:sz w:val="24"/>
          <w:szCs w:val="24"/>
        </w:rPr>
        <w:t>на терминальном оборудовании АСУ «Экспресс»»</w:t>
      </w:r>
    </w:p>
    <w:p w:rsidR="00AA0B0E" w:rsidRPr="00111F7C" w:rsidRDefault="00AA0B0E" w:rsidP="004E1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B0E" w:rsidRPr="00111F7C" w:rsidRDefault="00AA0B0E" w:rsidP="004E1F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11F7C">
        <w:rPr>
          <w:rFonts w:ascii="Times New Roman" w:hAnsi="Times New Roman" w:cs="Times New Roman"/>
          <w:sz w:val="24"/>
          <w:szCs w:val="24"/>
        </w:rPr>
        <w:t xml:space="preserve">Адресация программы: </w:t>
      </w:r>
      <w:r w:rsidR="009934E8" w:rsidRPr="00111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со средним и высшим профессиональным образованием по любому профилю, </w:t>
      </w:r>
      <w:r w:rsidR="004E1FEC" w:rsidRPr="00111F7C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 ОАО</w:t>
      </w:r>
      <w:r w:rsidR="009934E8" w:rsidRPr="00111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«РЖД</w:t>
      </w:r>
      <w:r w:rsidR="009934E8" w:rsidRPr="00111F7C">
        <w:rPr>
          <w:rFonts w:ascii="Times New Roman" w:hAnsi="Times New Roman" w:cs="Times New Roman"/>
          <w:sz w:val="24"/>
          <w:szCs w:val="24"/>
        </w:rPr>
        <w:t>»</w:t>
      </w:r>
      <w:r w:rsidR="009934E8" w:rsidRPr="00111F7C">
        <w:rPr>
          <w:rFonts w:ascii="Times New Roman" w:hAnsi="Times New Roman" w:cs="Times New Roman"/>
          <w:i/>
          <w:sz w:val="24"/>
          <w:szCs w:val="24"/>
        </w:rPr>
        <w:t>.</w:t>
      </w:r>
    </w:p>
    <w:p w:rsidR="00AA0B0E" w:rsidRPr="00111F7C" w:rsidRDefault="00AA0B0E" w:rsidP="004E1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F7C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9934E8" w:rsidRPr="00111F7C">
        <w:rPr>
          <w:rFonts w:ascii="Times New Roman" w:hAnsi="Times New Roman" w:cs="Times New Roman"/>
          <w:sz w:val="24"/>
          <w:szCs w:val="24"/>
        </w:rPr>
        <w:t>86</w:t>
      </w:r>
      <w:r w:rsidRPr="00111F7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A0B0E" w:rsidRPr="00111F7C" w:rsidRDefault="00AA0B0E" w:rsidP="004E1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F7C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934E8" w:rsidRPr="00111F7C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AA0B0E" w:rsidRPr="00111F7C" w:rsidRDefault="00AA0B0E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0C7" w:rsidRPr="00111F7C" w:rsidRDefault="003350C7" w:rsidP="007E6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F7C">
        <w:rPr>
          <w:rFonts w:ascii="Times New Roman" w:hAnsi="Times New Roman" w:cs="Times New Roman"/>
          <w:b/>
          <w:sz w:val="24"/>
          <w:szCs w:val="24"/>
        </w:rPr>
        <w:t>Модуль 1. Транспортная география в железнодорожном сообщении.</w:t>
      </w:r>
    </w:p>
    <w:p w:rsidR="003350C7" w:rsidRPr="00111F7C" w:rsidRDefault="003350C7" w:rsidP="007E6BC5">
      <w:pPr>
        <w:pStyle w:val="af0"/>
        <w:numPr>
          <w:ilvl w:val="0"/>
          <w:numId w:val="30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Экономическое районирование России.</w:t>
      </w:r>
      <w:r w:rsidR="00630F52" w:rsidRPr="00111F7C">
        <w:rPr>
          <w:sz w:val="24"/>
          <w:szCs w:val="24"/>
        </w:rPr>
        <w:t xml:space="preserve"> </w:t>
      </w:r>
      <w:r w:rsidRPr="00111F7C">
        <w:rPr>
          <w:sz w:val="24"/>
          <w:szCs w:val="24"/>
        </w:rPr>
        <w:t>Основные экономические районы Российской Федерации. Образование и развитие экономических районов.</w:t>
      </w:r>
    </w:p>
    <w:p w:rsidR="003350C7" w:rsidRPr="00111F7C" w:rsidRDefault="003350C7" w:rsidP="007E6BC5">
      <w:pPr>
        <w:pStyle w:val="af0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Сближение границ крупных экономических районов и районов тяготения дорог.</w:t>
      </w:r>
      <w:r w:rsidR="00630F52" w:rsidRPr="00111F7C">
        <w:rPr>
          <w:sz w:val="24"/>
          <w:szCs w:val="24"/>
        </w:rPr>
        <w:t xml:space="preserve"> </w:t>
      </w:r>
      <w:r w:rsidRPr="00111F7C">
        <w:rPr>
          <w:sz w:val="24"/>
          <w:szCs w:val="24"/>
        </w:rPr>
        <w:t>Экономико-географическая характеристика сети железных дорог России.</w:t>
      </w:r>
      <w:r w:rsidR="004E1FEC" w:rsidRPr="00111F7C">
        <w:rPr>
          <w:sz w:val="24"/>
          <w:szCs w:val="24"/>
        </w:rPr>
        <w:t xml:space="preserve"> </w:t>
      </w:r>
      <w:r w:rsidRPr="00111F7C">
        <w:rPr>
          <w:sz w:val="24"/>
          <w:szCs w:val="24"/>
        </w:rPr>
        <w:t xml:space="preserve">Структура и экономика восемнадцати железных дорог ОАО «РЖД». Состав дороги. Перевозочная работа дороги. Локомотивный парк железных дорог. </w:t>
      </w:r>
    </w:p>
    <w:p w:rsidR="003350C7" w:rsidRPr="00111F7C" w:rsidRDefault="003350C7" w:rsidP="007E6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0C7" w:rsidRPr="00111F7C" w:rsidRDefault="003350C7" w:rsidP="007E6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F7C">
        <w:rPr>
          <w:rFonts w:ascii="Times New Roman" w:hAnsi="Times New Roman" w:cs="Times New Roman"/>
          <w:b/>
          <w:sz w:val="24"/>
          <w:szCs w:val="24"/>
        </w:rPr>
        <w:t>Модуль 2. Организация пассажирских перевозок</w:t>
      </w:r>
    </w:p>
    <w:p w:rsidR="007E6BC5" w:rsidRPr="00111F7C" w:rsidRDefault="007E6BC5" w:rsidP="007E6BC5">
      <w:pPr>
        <w:pStyle w:val="af0"/>
        <w:numPr>
          <w:ilvl w:val="0"/>
          <w:numId w:val="31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Руководства, регламентирующие организацию пассажирских перевозок.</w:t>
      </w:r>
    </w:p>
    <w:p w:rsidR="007E6BC5" w:rsidRPr="00111F7C" w:rsidRDefault="007E6BC5" w:rsidP="007E6BC5">
      <w:pPr>
        <w:pStyle w:val="af0"/>
        <w:numPr>
          <w:ilvl w:val="0"/>
          <w:numId w:val="31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Перечень документов необходимых для оформления проездных документов и порядок их оформления.</w:t>
      </w:r>
    </w:p>
    <w:p w:rsidR="007E6BC5" w:rsidRPr="00111F7C" w:rsidRDefault="007E6BC5" w:rsidP="007E6BC5">
      <w:pPr>
        <w:pStyle w:val="af0"/>
        <w:numPr>
          <w:ilvl w:val="0"/>
          <w:numId w:val="31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Пассажирские тарифы во внутреннем и межгосударственном сообщении, правила исчисления.</w:t>
      </w:r>
    </w:p>
    <w:p w:rsidR="007E6BC5" w:rsidRPr="00111F7C" w:rsidRDefault="007E6BC5" w:rsidP="007E6BC5">
      <w:pPr>
        <w:pStyle w:val="af0"/>
        <w:numPr>
          <w:ilvl w:val="0"/>
          <w:numId w:val="31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Льготы, предоставляемые пассажирам во внутреннем и межгосударственном сообщении.</w:t>
      </w:r>
    </w:p>
    <w:p w:rsidR="007E6BC5" w:rsidRPr="00111F7C" w:rsidRDefault="007E6BC5" w:rsidP="007E6BC5">
      <w:pPr>
        <w:pStyle w:val="af0"/>
        <w:numPr>
          <w:ilvl w:val="0"/>
          <w:numId w:val="31"/>
        </w:numPr>
        <w:spacing w:line="240" w:lineRule="auto"/>
        <w:ind w:left="0" w:firstLine="0"/>
        <w:rPr>
          <w:b/>
          <w:sz w:val="24"/>
          <w:szCs w:val="24"/>
        </w:rPr>
      </w:pPr>
      <w:r w:rsidRPr="00111F7C">
        <w:rPr>
          <w:sz w:val="24"/>
          <w:szCs w:val="24"/>
        </w:rPr>
        <w:t>Правила возврата проездных документов. Переоформление проездных документов.</w:t>
      </w:r>
    </w:p>
    <w:p w:rsidR="003350C7" w:rsidRPr="00111F7C" w:rsidRDefault="003350C7" w:rsidP="007E6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0C7" w:rsidRPr="00111F7C" w:rsidRDefault="003350C7" w:rsidP="007E6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F7C">
        <w:rPr>
          <w:rFonts w:ascii="Times New Roman" w:hAnsi="Times New Roman" w:cs="Times New Roman"/>
          <w:b/>
          <w:sz w:val="24"/>
          <w:szCs w:val="24"/>
        </w:rPr>
        <w:t>Модуль 3. Порядок выполнения основных операций в системе АСУ «Экспресс»</w:t>
      </w:r>
    </w:p>
    <w:p w:rsidR="003350C7" w:rsidRPr="00111F7C" w:rsidRDefault="007E6BC5" w:rsidP="007E6BC5">
      <w:pPr>
        <w:pStyle w:val="af0"/>
        <w:numPr>
          <w:ilvl w:val="0"/>
          <w:numId w:val="29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Получение справочной информации через систему АСУ «Экспресс».</w:t>
      </w:r>
    </w:p>
    <w:p w:rsidR="007E6BC5" w:rsidRPr="00111F7C" w:rsidRDefault="007E6BC5" w:rsidP="007E6BC5">
      <w:pPr>
        <w:pStyle w:val="af0"/>
        <w:numPr>
          <w:ilvl w:val="0"/>
          <w:numId w:val="29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 xml:space="preserve">Получение начального и конечного отчетов, вид работ </w:t>
      </w:r>
      <w:r w:rsidRPr="00111F7C">
        <w:rPr>
          <w:sz w:val="24"/>
          <w:szCs w:val="24"/>
          <w:u w:val="single"/>
        </w:rPr>
        <w:t>Р</w:t>
      </w:r>
      <w:r w:rsidRPr="00111F7C">
        <w:rPr>
          <w:sz w:val="24"/>
          <w:szCs w:val="24"/>
        </w:rPr>
        <w:t xml:space="preserve">01, </w:t>
      </w:r>
      <w:r w:rsidRPr="00111F7C">
        <w:rPr>
          <w:sz w:val="24"/>
          <w:szCs w:val="24"/>
          <w:u w:val="single"/>
        </w:rPr>
        <w:t>Р</w:t>
      </w:r>
      <w:r w:rsidRPr="00111F7C">
        <w:rPr>
          <w:sz w:val="24"/>
          <w:szCs w:val="24"/>
        </w:rPr>
        <w:t>99.</w:t>
      </w:r>
    </w:p>
    <w:p w:rsidR="007E6BC5" w:rsidRPr="00111F7C" w:rsidRDefault="007E6BC5" w:rsidP="007E6BC5">
      <w:pPr>
        <w:pStyle w:val="af0"/>
        <w:numPr>
          <w:ilvl w:val="0"/>
          <w:numId w:val="29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 xml:space="preserve">Оформление проездных документов. Вид работы </w:t>
      </w:r>
      <w:r w:rsidRPr="00111F7C">
        <w:rPr>
          <w:sz w:val="24"/>
          <w:szCs w:val="24"/>
          <w:u w:val="single"/>
        </w:rPr>
        <w:t>Р</w:t>
      </w:r>
      <w:r w:rsidRPr="00111F7C">
        <w:rPr>
          <w:sz w:val="24"/>
          <w:szCs w:val="24"/>
        </w:rPr>
        <w:t>10.</w:t>
      </w:r>
    </w:p>
    <w:p w:rsidR="007E6BC5" w:rsidRPr="00111F7C" w:rsidRDefault="007E6BC5" w:rsidP="007E6BC5">
      <w:pPr>
        <w:pStyle w:val="af0"/>
        <w:numPr>
          <w:ilvl w:val="0"/>
          <w:numId w:val="29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 xml:space="preserve">Гашение проездных документов. Вид работы </w:t>
      </w:r>
      <w:r w:rsidRPr="00111F7C">
        <w:rPr>
          <w:sz w:val="24"/>
          <w:szCs w:val="24"/>
          <w:u w:val="single"/>
        </w:rPr>
        <w:t>Р</w:t>
      </w:r>
      <w:r w:rsidRPr="00111F7C">
        <w:rPr>
          <w:sz w:val="24"/>
          <w:szCs w:val="24"/>
        </w:rPr>
        <w:t>25.</w:t>
      </w:r>
    </w:p>
    <w:p w:rsidR="007E6BC5" w:rsidRPr="00111F7C" w:rsidRDefault="007E6BC5" w:rsidP="007E6BC5">
      <w:pPr>
        <w:pStyle w:val="af0"/>
        <w:numPr>
          <w:ilvl w:val="0"/>
          <w:numId w:val="29"/>
        </w:numPr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 xml:space="preserve">Возврат проездных документов. Вид работы </w:t>
      </w:r>
      <w:r w:rsidRPr="00111F7C">
        <w:rPr>
          <w:sz w:val="24"/>
          <w:szCs w:val="24"/>
          <w:u w:val="single"/>
        </w:rPr>
        <w:t>Р</w:t>
      </w:r>
      <w:r w:rsidRPr="00111F7C">
        <w:rPr>
          <w:sz w:val="24"/>
          <w:szCs w:val="24"/>
        </w:rPr>
        <w:t xml:space="preserve">20,22,24. Переоформление проездных документов. Вид работы </w:t>
      </w:r>
      <w:r w:rsidRPr="00111F7C">
        <w:rPr>
          <w:sz w:val="24"/>
          <w:szCs w:val="24"/>
          <w:u w:val="single"/>
        </w:rPr>
        <w:t>Р</w:t>
      </w:r>
      <w:r w:rsidRPr="00111F7C">
        <w:rPr>
          <w:sz w:val="24"/>
          <w:szCs w:val="24"/>
        </w:rPr>
        <w:t>23.</w:t>
      </w:r>
    </w:p>
    <w:p w:rsidR="007E6BC5" w:rsidRPr="00111F7C" w:rsidRDefault="007E6BC5" w:rsidP="007E6BC5">
      <w:pPr>
        <w:pStyle w:val="af0"/>
        <w:numPr>
          <w:ilvl w:val="0"/>
          <w:numId w:val="29"/>
        </w:numPr>
        <w:ind w:left="0" w:firstLine="0"/>
        <w:rPr>
          <w:b/>
          <w:sz w:val="24"/>
          <w:szCs w:val="24"/>
        </w:rPr>
      </w:pPr>
      <w:r w:rsidRPr="00111F7C">
        <w:rPr>
          <w:sz w:val="24"/>
          <w:szCs w:val="24"/>
        </w:rPr>
        <w:t>Возврат проездных платежей, если места были возвращены в систему в другом государстве.</w:t>
      </w:r>
    </w:p>
    <w:p w:rsidR="007E6BC5" w:rsidRDefault="007E6BC5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F7C" w:rsidRDefault="00111F7C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F7C" w:rsidRPr="00111F7C" w:rsidRDefault="00111F7C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0C7" w:rsidRPr="00111F7C" w:rsidRDefault="003350C7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F7C">
        <w:rPr>
          <w:rFonts w:ascii="Times New Roman" w:hAnsi="Times New Roman" w:cs="Times New Roman"/>
          <w:b/>
          <w:sz w:val="24"/>
          <w:szCs w:val="24"/>
        </w:rPr>
        <w:t>Модуль 4. Особенности оформления отдельных категорий пассажиров в системе АСУ «Экспресс»</w:t>
      </w:r>
    </w:p>
    <w:p w:rsidR="003350C7" w:rsidRPr="00111F7C" w:rsidRDefault="007E6BC5" w:rsidP="00111F7C">
      <w:pPr>
        <w:pStyle w:val="af0"/>
        <w:numPr>
          <w:ilvl w:val="0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lastRenderedPageBreak/>
        <w:t>Технология оформления проездных документов льготным категориям пассажиров</w:t>
      </w:r>
    </w:p>
    <w:p w:rsidR="007E6BC5" w:rsidRPr="00111F7C" w:rsidRDefault="007E6BC5" w:rsidP="00111F7C">
      <w:pPr>
        <w:pStyle w:val="af0"/>
        <w:numPr>
          <w:ilvl w:val="0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Технология оформления проездных документов по воинским требованиям</w:t>
      </w:r>
    </w:p>
    <w:p w:rsidR="007E6BC5" w:rsidRPr="00111F7C" w:rsidRDefault="007E6BC5" w:rsidP="00111F7C">
      <w:pPr>
        <w:pStyle w:val="af0"/>
        <w:numPr>
          <w:ilvl w:val="0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Технология оформления проездных документов по железнодорожным транспортным требованиям</w:t>
      </w:r>
    </w:p>
    <w:p w:rsidR="007E6BC5" w:rsidRPr="00111F7C" w:rsidRDefault="007E6BC5" w:rsidP="00111F7C">
      <w:pPr>
        <w:pStyle w:val="af0"/>
        <w:numPr>
          <w:ilvl w:val="0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Технология оформления проездных документов с оплатой по банковским картам и проездных документов, заказанных в системе «Интернет». Электронный билет</w:t>
      </w:r>
    </w:p>
    <w:p w:rsidR="00111F7C" w:rsidRPr="00111F7C" w:rsidRDefault="00111F7C" w:rsidP="00111F7C">
      <w:pPr>
        <w:pStyle w:val="af0"/>
        <w:numPr>
          <w:ilvl w:val="0"/>
          <w:numId w:val="32"/>
        </w:numPr>
        <w:spacing w:line="240" w:lineRule="auto"/>
        <w:ind w:left="0" w:firstLine="0"/>
        <w:rPr>
          <w:b/>
          <w:sz w:val="24"/>
          <w:szCs w:val="24"/>
        </w:rPr>
      </w:pPr>
      <w:r w:rsidRPr="00111F7C">
        <w:rPr>
          <w:sz w:val="24"/>
          <w:szCs w:val="24"/>
        </w:rPr>
        <w:t>Технология оформления проездных документов, заказанных в системе «Интернет» через транзакционные терминалы обслуживания</w:t>
      </w:r>
    </w:p>
    <w:p w:rsidR="00630F52" w:rsidRPr="00111F7C" w:rsidRDefault="00630F52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0C7" w:rsidRPr="00111F7C" w:rsidRDefault="003350C7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F7C">
        <w:rPr>
          <w:rFonts w:ascii="Times New Roman" w:hAnsi="Times New Roman" w:cs="Times New Roman"/>
          <w:b/>
          <w:sz w:val="24"/>
          <w:szCs w:val="24"/>
        </w:rPr>
        <w:t>Модуль 5. Основы психологии. Деловой и служебный этикет</w:t>
      </w:r>
    </w:p>
    <w:p w:rsidR="003350C7" w:rsidRPr="00111F7C" w:rsidRDefault="003350C7" w:rsidP="00111F7C">
      <w:pPr>
        <w:pStyle w:val="af0"/>
        <w:numPr>
          <w:ilvl w:val="0"/>
          <w:numId w:val="33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Основы психологии. Деловой этикет.</w:t>
      </w:r>
      <w:r w:rsidR="00630F52" w:rsidRPr="00111F7C">
        <w:rPr>
          <w:sz w:val="24"/>
          <w:szCs w:val="24"/>
        </w:rPr>
        <w:t xml:space="preserve"> </w:t>
      </w:r>
      <w:r w:rsidRPr="00111F7C">
        <w:rPr>
          <w:sz w:val="24"/>
          <w:szCs w:val="24"/>
        </w:rPr>
        <w:t>Особенности и значение основ психологии и делового этикета. Одежда в деловой жизни.</w:t>
      </w:r>
      <w:r w:rsidR="004E1FEC" w:rsidRPr="00111F7C">
        <w:rPr>
          <w:sz w:val="24"/>
          <w:szCs w:val="24"/>
        </w:rPr>
        <w:t xml:space="preserve"> </w:t>
      </w:r>
      <w:r w:rsidRPr="00111F7C">
        <w:rPr>
          <w:sz w:val="24"/>
          <w:szCs w:val="24"/>
        </w:rPr>
        <w:t>Деловой этикет в телефонном разговоре. Основные ошибки в построении беседы.</w:t>
      </w:r>
    </w:p>
    <w:p w:rsidR="003350C7" w:rsidRPr="00111F7C" w:rsidRDefault="003350C7" w:rsidP="00111F7C">
      <w:pPr>
        <w:pStyle w:val="af0"/>
        <w:numPr>
          <w:ilvl w:val="0"/>
          <w:numId w:val="33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Профессионально-служебная этика.</w:t>
      </w:r>
      <w:r w:rsidR="00630F52" w:rsidRPr="00111F7C">
        <w:rPr>
          <w:sz w:val="24"/>
          <w:szCs w:val="24"/>
        </w:rPr>
        <w:t xml:space="preserve"> </w:t>
      </w:r>
      <w:r w:rsidRPr="00111F7C">
        <w:rPr>
          <w:sz w:val="24"/>
          <w:szCs w:val="24"/>
        </w:rPr>
        <w:t>Этика обслуживания пассажиров.</w:t>
      </w:r>
      <w:r w:rsidR="004E1FEC" w:rsidRPr="00111F7C">
        <w:rPr>
          <w:sz w:val="24"/>
          <w:szCs w:val="24"/>
        </w:rPr>
        <w:t xml:space="preserve"> </w:t>
      </w:r>
      <w:r w:rsidRPr="00111F7C">
        <w:rPr>
          <w:sz w:val="24"/>
          <w:szCs w:val="24"/>
        </w:rPr>
        <w:t>Принципы служебного этикета.</w:t>
      </w:r>
    </w:p>
    <w:p w:rsidR="003350C7" w:rsidRPr="00111F7C" w:rsidRDefault="003350C7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0C7" w:rsidRPr="00111F7C" w:rsidRDefault="003350C7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F7C">
        <w:rPr>
          <w:rFonts w:ascii="Times New Roman" w:hAnsi="Times New Roman" w:cs="Times New Roman"/>
          <w:b/>
          <w:sz w:val="24"/>
          <w:szCs w:val="24"/>
        </w:rPr>
        <w:t>Модуль 6. ПТЭ, инструкции и безопасность движения поездов</w:t>
      </w:r>
    </w:p>
    <w:p w:rsidR="003350C7" w:rsidRPr="00111F7C" w:rsidRDefault="00111F7C" w:rsidP="00111F7C">
      <w:pPr>
        <w:pStyle w:val="af0"/>
        <w:numPr>
          <w:ilvl w:val="0"/>
          <w:numId w:val="34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Федеральный закон «О железнодорожном транспорте в Российской Федерации»</w:t>
      </w:r>
    </w:p>
    <w:p w:rsidR="00111F7C" w:rsidRPr="00111F7C" w:rsidRDefault="00111F7C" w:rsidP="00111F7C">
      <w:pPr>
        <w:pStyle w:val="af0"/>
        <w:numPr>
          <w:ilvl w:val="0"/>
          <w:numId w:val="34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Положение о дисциплине работников железнодорожного транспорта Российской Федерации</w:t>
      </w:r>
    </w:p>
    <w:p w:rsidR="00111F7C" w:rsidRPr="00111F7C" w:rsidRDefault="00111F7C" w:rsidP="00111F7C">
      <w:pPr>
        <w:pStyle w:val="af0"/>
        <w:numPr>
          <w:ilvl w:val="0"/>
          <w:numId w:val="34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Правила технической эксплуатации железных дорог Российской Федерации</w:t>
      </w:r>
    </w:p>
    <w:p w:rsidR="00111F7C" w:rsidRPr="00111F7C" w:rsidRDefault="00111F7C" w:rsidP="00111F7C">
      <w:pPr>
        <w:pStyle w:val="af0"/>
        <w:numPr>
          <w:ilvl w:val="0"/>
          <w:numId w:val="34"/>
        </w:numPr>
        <w:spacing w:line="240" w:lineRule="auto"/>
        <w:ind w:left="0" w:firstLine="0"/>
        <w:rPr>
          <w:sz w:val="24"/>
          <w:szCs w:val="24"/>
        </w:rPr>
      </w:pPr>
      <w:r w:rsidRPr="00111F7C">
        <w:rPr>
          <w:sz w:val="24"/>
          <w:szCs w:val="24"/>
        </w:rPr>
        <w:t>Инструкция по сигнализации на железных дорогах Российской Федерации</w:t>
      </w:r>
    </w:p>
    <w:p w:rsidR="00111F7C" w:rsidRPr="00111F7C" w:rsidRDefault="00111F7C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F7C" w:rsidRPr="00111F7C" w:rsidRDefault="00111F7C" w:rsidP="004E1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0C7" w:rsidRPr="00111F7C" w:rsidRDefault="004E1FEC" w:rsidP="00111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F7C">
        <w:rPr>
          <w:rFonts w:ascii="Times New Roman" w:hAnsi="Times New Roman" w:cs="Times New Roman"/>
          <w:sz w:val="24"/>
          <w:szCs w:val="24"/>
        </w:rPr>
        <w:t xml:space="preserve">Реализация программы повышения квалификации завершается итоговой аттестацией </w:t>
      </w:r>
      <w:r w:rsidRPr="00111F7C">
        <w:rPr>
          <w:rStyle w:val="FontStyle27"/>
          <w:b/>
          <w:bCs/>
          <w:sz w:val="24"/>
          <w:szCs w:val="24"/>
        </w:rPr>
        <w:t xml:space="preserve">- </w:t>
      </w:r>
      <w:r w:rsidR="003350C7" w:rsidRPr="00111F7C">
        <w:rPr>
          <w:rFonts w:ascii="Times New Roman" w:eastAsia="Calibri" w:hAnsi="Times New Roman" w:cs="Times New Roman"/>
          <w:bCs/>
          <w:iCs/>
          <w:sz w:val="24"/>
          <w:szCs w:val="24"/>
        </w:rPr>
        <w:t>экзамен в устной форме</w:t>
      </w:r>
      <w:r w:rsidR="003350C7" w:rsidRPr="00111F7C">
        <w:rPr>
          <w:rFonts w:ascii="Times New Roman" w:hAnsi="Times New Roman" w:cs="Times New Roman"/>
          <w:sz w:val="24"/>
          <w:szCs w:val="24"/>
        </w:rPr>
        <w:t>.</w:t>
      </w:r>
    </w:p>
    <w:p w:rsidR="004E1FEC" w:rsidRPr="00111F7C" w:rsidRDefault="004E1FEC" w:rsidP="00111F7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F7C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4E1FEC" w:rsidRPr="00111F7C" w:rsidRDefault="004E1FEC" w:rsidP="004E1F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sectPr w:rsidR="004E1FEC" w:rsidRPr="0011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C88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14EF"/>
    <w:multiLevelType w:val="hybridMultilevel"/>
    <w:tmpl w:val="A086BBA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A69EB"/>
    <w:multiLevelType w:val="hybridMultilevel"/>
    <w:tmpl w:val="47C0FCD2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27CDA"/>
    <w:multiLevelType w:val="hybridMultilevel"/>
    <w:tmpl w:val="08E8313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10DF"/>
    <w:multiLevelType w:val="hybridMultilevel"/>
    <w:tmpl w:val="F6DE5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165CA"/>
    <w:multiLevelType w:val="hybridMultilevel"/>
    <w:tmpl w:val="636E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9D48F0"/>
    <w:multiLevelType w:val="hybridMultilevel"/>
    <w:tmpl w:val="A456F6F8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41D16"/>
    <w:multiLevelType w:val="hybridMultilevel"/>
    <w:tmpl w:val="08C83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D1060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9057B"/>
    <w:multiLevelType w:val="hybridMultilevel"/>
    <w:tmpl w:val="D0889260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373BB"/>
    <w:multiLevelType w:val="hybridMultilevel"/>
    <w:tmpl w:val="424E183A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7293A"/>
    <w:multiLevelType w:val="hybridMultilevel"/>
    <w:tmpl w:val="A63243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063829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7147F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2C770164"/>
    <w:multiLevelType w:val="hybridMultilevel"/>
    <w:tmpl w:val="F09E6C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64530E"/>
    <w:multiLevelType w:val="hybridMultilevel"/>
    <w:tmpl w:val="0094A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E708D"/>
    <w:multiLevelType w:val="hybridMultilevel"/>
    <w:tmpl w:val="BB7892FE"/>
    <w:lvl w:ilvl="0" w:tplc="132A9280">
      <w:start w:val="1"/>
      <w:numFmt w:val="decimal"/>
      <w:lvlText w:val="%1."/>
      <w:lvlJc w:val="left"/>
      <w:pPr>
        <w:ind w:left="49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AEC35CD"/>
    <w:multiLevelType w:val="multilevel"/>
    <w:tmpl w:val="C17EA058"/>
    <w:lvl w:ilvl="0">
      <w:start w:val="7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BB10A1"/>
    <w:multiLevelType w:val="hybridMultilevel"/>
    <w:tmpl w:val="61FECD3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A61295"/>
    <w:multiLevelType w:val="hybridMultilevel"/>
    <w:tmpl w:val="0E5C1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E6DC3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41E48"/>
    <w:multiLevelType w:val="hybridMultilevel"/>
    <w:tmpl w:val="BDAAC0D0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4379F"/>
    <w:multiLevelType w:val="hybridMultilevel"/>
    <w:tmpl w:val="F2868292"/>
    <w:lvl w:ilvl="0" w:tplc="E4063AD2">
      <w:start w:val="1"/>
      <w:numFmt w:val="decimal"/>
      <w:lvlText w:val="%1."/>
      <w:lvlJc w:val="left"/>
      <w:pPr>
        <w:ind w:left="1588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68B5221"/>
    <w:multiLevelType w:val="hybridMultilevel"/>
    <w:tmpl w:val="1FF0B1E8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2DFD"/>
    <w:multiLevelType w:val="hybridMultilevel"/>
    <w:tmpl w:val="1DDCD6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0872E0"/>
    <w:multiLevelType w:val="multilevel"/>
    <w:tmpl w:val="DC86BF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0487635"/>
    <w:multiLevelType w:val="hybridMultilevel"/>
    <w:tmpl w:val="37A4D7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3276FC"/>
    <w:multiLevelType w:val="hybridMultilevel"/>
    <w:tmpl w:val="DC54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9330F"/>
    <w:multiLevelType w:val="hybridMultilevel"/>
    <w:tmpl w:val="ED5CA92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6B8A"/>
    <w:multiLevelType w:val="hybridMultilevel"/>
    <w:tmpl w:val="6CA098D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34791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F4326"/>
    <w:multiLevelType w:val="hybridMultilevel"/>
    <w:tmpl w:val="970A02D4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C19E3"/>
    <w:multiLevelType w:val="hybridMultilevel"/>
    <w:tmpl w:val="4266912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19"/>
  </w:num>
  <w:num w:numId="8">
    <w:abstractNumId w:val="22"/>
  </w:num>
  <w:num w:numId="9">
    <w:abstractNumId w:val="21"/>
  </w:num>
  <w:num w:numId="10">
    <w:abstractNumId w:val="14"/>
  </w:num>
  <w:num w:numId="11">
    <w:abstractNumId w:val="5"/>
  </w:num>
  <w:num w:numId="12">
    <w:abstractNumId w:val="23"/>
  </w:num>
  <w:num w:numId="13">
    <w:abstractNumId w:val="30"/>
  </w:num>
  <w:num w:numId="14">
    <w:abstractNumId w:val="28"/>
  </w:num>
  <w:num w:numId="15">
    <w:abstractNumId w:val="13"/>
  </w:num>
  <w:num w:numId="16">
    <w:abstractNumId w:val="9"/>
  </w:num>
  <w:num w:numId="17">
    <w:abstractNumId w:val="0"/>
  </w:num>
  <w:num w:numId="18">
    <w:abstractNumId w:val="31"/>
  </w:num>
  <w:num w:numId="19">
    <w:abstractNumId w:val="33"/>
  </w:num>
  <w:num w:numId="20">
    <w:abstractNumId w:val="17"/>
  </w:num>
  <w:num w:numId="21">
    <w:abstractNumId w:val="11"/>
  </w:num>
  <w:num w:numId="22">
    <w:abstractNumId w:val="24"/>
  </w:num>
  <w:num w:numId="23">
    <w:abstractNumId w:val="3"/>
  </w:num>
  <w:num w:numId="24">
    <w:abstractNumId w:val="32"/>
  </w:num>
  <w:num w:numId="25">
    <w:abstractNumId w:val="26"/>
  </w:num>
  <w:num w:numId="26">
    <w:abstractNumId w:val="29"/>
  </w:num>
  <w:num w:numId="27">
    <w:abstractNumId w:val="15"/>
  </w:num>
  <w:num w:numId="28">
    <w:abstractNumId w:val="27"/>
  </w:num>
  <w:num w:numId="29">
    <w:abstractNumId w:val="16"/>
  </w:num>
  <w:num w:numId="30">
    <w:abstractNumId w:val="20"/>
  </w:num>
  <w:num w:numId="31">
    <w:abstractNumId w:val="8"/>
  </w:num>
  <w:num w:numId="32">
    <w:abstractNumId w:val="25"/>
  </w:num>
  <w:num w:numId="33">
    <w:abstractNumId w:val="1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111F7C"/>
    <w:rsid w:val="003350C7"/>
    <w:rsid w:val="004274BA"/>
    <w:rsid w:val="004E1FEC"/>
    <w:rsid w:val="00630F52"/>
    <w:rsid w:val="007E6BC5"/>
    <w:rsid w:val="009934E8"/>
    <w:rsid w:val="009F3C75"/>
    <w:rsid w:val="00AA0B0E"/>
    <w:rsid w:val="00C25322"/>
    <w:rsid w:val="00C6227D"/>
    <w:rsid w:val="00E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paragraph" w:styleId="10">
    <w:name w:val="heading 1"/>
    <w:basedOn w:val="a"/>
    <w:next w:val="a"/>
    <w:link w:val="11"/>
    <w:autoRedefine/>
    <w:uiPriority w:val="9"/>
    <w:qFormat/>
    <w:rsid w:val="003350C7"/>
    <w:pPr>
      <w:keepNext/>
      <w:spacing w:after="300" w:line="39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50C7"/>
    <w:pPr>
      <w:keepNext/>
      <w:keepLines/>
      <w:tabs>
        <w:tab w:val="left" w:pos="1418"/>
      </w:tabs>
      <w:spacing w:before="360" w:after="360" w:line="276" w:lineRule="auto"/>
      <w:ind w:left="1418" w:hanging="141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50C7"/>
    <w:pPr>
      <w:keepNext/>
      <w:keepLines/>
      <w:spacing w:before="360" w:after="36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50C7"/>
    <w:pPr>
      <w:keepNext/>
      <w:keepLines/>
      <w:spacing w:before="20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350C7"/>
    <w:pPr>
      <w:spacing w:before="240" w:after="60" w:line="276" w:lineRule="auto"/>
      <w:ind w:firstLine="709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50C7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3350C7"/>
    <w:pPr>
      <w:spacing w:before="240" w:after="60" w:line="276" w:lineRule="auto"/>
      <w:ind w:firstLine="709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350C7"/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0C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0C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0C7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3350C7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подписи"/>
    <w:basedOn w:val="a"/>
    <w:link w:val="a5"/>
    <w:qFormat/>
    <w:rsid w:val="003350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подписи Знак"/>
    <w:link w:val="a4"/>
    <w:locked/>
    <w:rsid w:val="003350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формулы"/>
    <w:basedOn w:val="a4"/>
    <w:link w:val="a7"/>
    <w:qFormat/>
    <w:rsid w:val="003350C7"/>
    <w:rPr>
      <w:sz w:val="28"/>
    </w:rPr>
  </w:style>
  <w:style w:type="character" w:customStyle="1" w:styleId="a7">
    <w:name w:val="формулы Знак"/>
    <w:link w:val="a6"/>
    <w:locked/>
    <w:rsid w:val="00335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"/>
    <w:basedOn w:val="a"/>
    <w:link w:val="a9"/>
    <w:autoRedefine/>
    <w:qFormat/>
    <w:rsid w:val="003350C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9">
    <w:name w:val="табл Знак"/>
    <w:link w:val="a8"/>
    <w:locked/>
    <w:rsid w:val="003350C7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a">
    <w:name w:val="П таб"/>
    <w:basedOn w:val="a8"/>
    <w:link w:val="ab"/>
    <w:qFormat/>
    <w:rsid w:val="003350C7"/>
    <w:rPr>
      <w:i/>
      <w:lang w:val="ru-RU" w:eastAsia="ru-RU"/>
    </w:rPr>
  </w:style>
  <w:style w:type="character" w:customStyle="1" w:styleId="ab">
    <w:name w:val="П таб Знак"/>
    <w:link w:val="aa"/>
    <w:locked/>
    <w:rsid w:val="003350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Без интервала1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Абзац списка1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10"/>
    <w:qFormat/>
    <w:rsid w:val="003350C7"/>
    <w:pPr>
      <w:spacing w:after="0" w:line="276" w:lineRule="auto"/>
      <w:ind w:firstLine="709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350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3350C7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50C7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350C7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350C7"/>
  </w:style>
  <w:style w:type="paragraph" w:customStyle="1" w:styleId="1">
    <w:name w:val="Стиль1"/>
    <w:basedOn w:val="af0"/>
    <w:link w:val="15"/>
    <w:qFormat/>
    <w:rsid w:val="003350C7"/>
    <w:pPr>
      <w:numPr>
        <w:numId w:val="1"/>
      </w:numPr>
      <w:spacing w:before="120" w:line="360" w:lineRule="auto"/>
      <w:ind w:left="0" w:firstLine="425"/>
      <w:jc w:val="left"/>
    </w:pPr>
    <w:rPr>
      <w:b/>
      <w:sz w:val="24"/>
      <w:szCs w:val="24"/>
      <w:lang w:val="en-US" w:eastAsia="en-US" w:bidi="en-US"/>
    </w:rPr>
  </w:style>
  <w:style w:type="character" w:customStyle="1" w:styleId="15">
    <w:name w:val="Стиль1 Знак"/>
    <w:link w:val="1"/>
    <w:rsid w:val="003350C7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0">
    <w:name w:val="Font Style60"/>
    <w:uiPriority w:val="99"/>
    <w:rsid w:val="003350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3350C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686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3">
    <w:name w:val="Font Style63"/>
    <w:uiPriority w:val="99"/>
    <w:rsid w:val="003350C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ind w:firstLine="95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50C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ind w:firstLine="730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3350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3350C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List"/>
    <w:basedOn w:val="a"/>
    <w:rsid w:val="003350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unhideWhenUsed/>
    <w:rsid w:val="003350C7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semiHidden/>
    <w:rsid w:val="0033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35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350C7"/>
    <w:rPr>
      <w:vertAlign w:val="superscript"/>
    </w:rPr>
  </w:style>
  <w:style w:type="character" w:customStyle="1" w:styleId="FontStyle57">
    <w:name w:val="Font Style57"/>
    <w:uiPriority w:val="99"/>
    <w:rsid w:val="003350C7"/>
    <w:rPr>
      <w:rFonts w:ascii="Times New Roman" w:hAnsi="Times New Roman" w:cs="Times New Roman"/>
      <w:b/>
      <w:bCs/>
      <w:sz w:val="18"/>
      <w:szCs w:val="18"/>
    </w:rPr>
  </w:style>
  <w:style w:type="character" w:customStyle="1" w:styleId="16">
    <w:name w:val="Нижний колонтитул Знак1"/>
    <w:basedOn w:val="a0"/>
    <w:uiPriority w:val="99"/>
    <w:semiHidden/>
    <w:rsid w:val="003350C7"/>
    <w:rPr>
      <w:sz w:val="22"/>
      <w:szCs w:val="22"/>
      <w:lang w:val="ru-RU" w:eastAsia="en-US"/>
    </w:rPr>
  </w:style>
  <w:style w:type="paragraph" w:customStyle="1" w:styleId="Style4">
    <w:name w:val="Style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9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3350C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1">
    <w:name w:val="Font Style61"/>
    <w:uiPriority w:val="99"/>
    <w:rsid w:val="003350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0C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6">
    <w:name w:val="Font Style56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62">
    <w:name w:val="Font Style62"/>
    <w:uiPriority w:val="99"/>
    <w:rsid w:val="003350C7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37">
    <w:name w:val="Font Style37"/>
    <w:uiPriority w:val="99"/>
    <w:rsid w:val="003350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uiPriority w:val="99"/>
    <w:rsid w:val="003350C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3350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3350C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350C7"/>
    <w:rPr>
      <w:color w:val="0563C1" w:themeColor="hyperlink"/>
      <w:u w:val="single"/>
    </w:rPr>
  </w:style>
  <w:style w:type="paragraph" w:customStyle="1" w:styleId="24">
    <w:name w:val="Знак2"/>
    <w:basedOn w:val="a"/>
    <w:rsid w:val="003350C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350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Базовый"/>
    <w:rsid w:val="003350C7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50C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3350C7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350C7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2">
    <w:name w:val="c12"/>
    <w:basedOn w:val="a"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0C7"/>
  </w:style>
  <w:style w:type="character" w:styleId="aff0">
    <w:name w:val="Strong"/>
    <w:basedOn w:val="a0"/>
    <w:uiPriority w:val="22"/>
    <w:qFormat/>
    <w:rsid w:val="003350C7"/>
    <w:rPr>
      <w:b/>
      <w:bCs/>
    </w:rPr>
  </w:style>
  <w:style w:type="character" w:customStyle="1" w:styleId="FontStyle27">
    <w:name w:val="Font Style27"/>
    <w:rsid w:val="003350C7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3350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350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3350C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350C7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Турчинскене Олеся Викторовна</cp:lastModifiedBy>
  <cp:revision>10</cp:revision>
  <dcterms:created xsi:type="dcterms:W3CDTF">2019-10-24T08:17:00Z</dcterms:created>
  <dcterms:modified xsi:type="dcterms:W3CDTF">2019-11-13T10:56:00Z</dcterms:modified>
</cp:coreProperties>
</file>