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B84186" w:rsidRDefault="0096046A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86">
        <w:rPr>
          <w:rFonts w:ascii="Times New Roman" w:hAnsi="Times New Roman" w:cs="Times New Roman"/>
          <w:b/>
          <w:sz w:val="24"/>
          <w:szCs w:val="24"/>
        </w:rPr>
        <w:t>Учебн</w:t>
      </w:r>
      <w:r w:rsidR="00FE63E4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B84186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E6A74" w:rsidRPr="00FE63E4" w:rsidRDefault="009E6A74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335F" w:rsidRPr="00B84186" w:rsidRDefault="0089335F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186">
        <w:rPr>
          <w:rFonts w:ascii="Times New Roman" w:hAnsi="Times New Roman" w:cs="Times New Roman"/>
          <w:sz w:val="24"/>
          <w:szCs w:val="24"/>
        </w:rPr>
        <w:t>д</w:t>
      </w:r>
      <w:r w:rsidR="00B67F54" w:rsidRPr="00B84186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84186" w:rsidRPr="00B84186" w:rsidRDefault="00523A5F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4186">
        <w:rPr>
          <w:rFonts w:ascii="Times New Roman" w:hAnsi="Times New Roman" w:cs="Times New Roman"/>
          <w:b/>
          <w:sz w:val="24"/>
          <w:szCs w:val="24"/>
        </w:rPr>
        <w:t>«</w:t>
      </w:r>
      <w:r w:rsidR="00B84186" w:rsidRPr="00B8418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Государственная политика в области противодействия </w:t>
      </w:r>
    </w:p>
    <w:p w:rsidR="00B84186" w:rsidRPr="00B84186" w:rsidRDefault="00B84186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418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коррупции в сфере образования»</w:t>
      </w:r>
    </w:p>
    <w:p w:rsidR="0089335F" w:rsidRPr="00FE63E4" w:rsidRDefault="0089335F" w:rsidP="00FE63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218"/>
        <w:gridCol w:w="992"/>
        <w:gridCol w:w="1134"/>
        <w:gridCol w:w="1134"/>
        <w:gridCol w:w="1418"/>
      </w:tblGrid>
      <w:tr w:rsidR="00FE63E4" w:rsidRPr="00FE63E4" w:rsidTr="00FE63E4">
        <w:tc>
          <w:tcPr>
            <w:tcW w:w="594" w:type="dxa"/>
            <w:vMerge w:val="restart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5218" w:type="dxa"/>
            <w:vMerge w:val="restart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992" w:type="dxa"/>
            <w:vMerge w:val="restart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FE63E4" w:rsidRPr="00FE63E4" w:rsidTr="00FE63E4">
        <w:tc>
          <w:tcPr>
            <w:tcW w:w="594" w:type="dxa"/>
            <w:vMerge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vMerge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ПЗ, СЗ</w:t>
            </w:r>
          </w:p>
        </w:tc>
        <w:tc>
          <w:tcPr>
            <w:tcW w:w="1418" w:type="dxa"/>
            <w:vMerge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Коррупция как социально-политическая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управленческо-правовая проблема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 признаки коррупц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Реальные примеры коррупции.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тношение к коррупции в обществе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Признаки и причины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стратегия противодействия коррупции и национальный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 противодействия коррупции</w:t>
            </w: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Законодательство Российской Федерации и международно-правовые акты в сфере противодействия коррупции. </w:t>
            </w:r>
            <w:r w:rsidRPr="00FE63E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Правовые о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сновы противодействия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Устный зачет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нормы пра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 и законопослушного поведения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Коррупционное поведение и его негативные последствия. Основные виды правонар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ушений коррупционного характера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Взятка, подарок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Коррупционные преступления и его признаки. Коррупционные преступления и уголовный кодекс, наказания, предусмотренные уголовным кодексом. Юридическая ответственность за коррупционные проявления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Международные правовые акты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Трудовое законодательство и преодоление коррупции.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Гражданское законодатель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 и предупреждение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Административные правовые мер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 противодействия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Правовые основы противодействия коррупции в зарубежных странах (зарубежный опыт правового регулиров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ания противодействия коррупции)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России в деятельности международных организаций по противодействию коррупции: Организация Объединенных Наций (ООН), Совет Европы, Группа государств против коррупции (ГРЕКО), Организация экономического сотрудничества и развития (ОЭСР), Группа разработки финансовых мер 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орьбы с отмыванием денег (ФАТФ)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и проверка сведений о доходах и имуществе государственных гражданских и муниципальн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ых служащих РФ, должностных лиц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Устный зачет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государственными служащими и должностными лицами сведений о доходах, имуществе и обязательст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вах имущественного характера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Выявление, преодоление и урегулирование конфликта интересов на государс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твенной и муниципальной службах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Диагностика поведения участников управленческих, экономических и иных отношений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и коррупция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Государство и рынок.</w:t>
            </w:r>
            <w:r w:rsidRPr="00FE63E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Антикоррупционная экспер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тиза нормативных правовых актов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Распределение ресурсов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рыночной экономики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 конкурсных торгов. Регламент работы конкурсной комиссии. Эффективность конкурсных процедур по поводу использования государственного и муниципального имущества, средств соответствующих бюджетов. Коррупционные правонарушения при осуществлении закупок, поставок, работ и услуг для госуд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арственных и муниципальных нужд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Антикоррупционная экспертиза (понятие, субъекты, порядок проведения). Подготовка заключений. Методические рекомендации по проведен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 антикоррупционной экспертизы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Коррупционные правонарушения в сфере лицензирования и иного осуществления контрольно-разрешит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ельной деятельности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Уязвимость процедур регистрации юридичес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ких лиц, сделок с недвижимостью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Антикоррупционное образование и антикоррупционная пропаганда. Ф</w:t>
            </w: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ормирование правосознания и антикоррупционного поведения в обществе.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Обеспечение открытости и доступности для населения деятельности образовательного учреждения, </w:t>
            </w:r>
            <w:r w:rsidRPr="00FE63E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укрепление связей ОУ с гражданским обществом.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Гражда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нское общество против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(Реферат)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Преодоление правового нигилизма и повы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шение правовой культуры граждан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общественных объедине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и СМИ в борьбе с коррупцией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антикоррупционного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бщественного мнения и поведения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Общественный контроль как сре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дство противодействия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Взаимодействие институтов гражданского общества с органами государственной власти и местного самоуправления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ррупции в разных слоях общества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5218" w:type="dxa"/>
          </w:tcPr>
          <w:p w:rsidR="00FE63E4" w:rsidRPr="00FE63E4" w:rsidRDefault="00FE63E4" w:rsidP="00FE63E4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/>
                <w:sz w:val="20"/>
                <w:szCs w:val="20"/>
                <w:lang w:eastAsia="ru-RU"/>
              </w:rPr>
              <w:t>Динамика массово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 сознания граждан и коррупция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sz w:val="20"/>
                <w:szCs w:val="20"/>
              </w:rPr>
              <w:t>Защита реферата</w:t>
            </w:r>
          </w:p>
        </w:tc>
      </w:tr>
      <w:tr w:rsidR="00FE63E4" w:rsidRPr="00FE63E4" w:rsidTr="00FE63E4">
        <w:tc>
          <w:tcPr>
            <w:tcW w:w="59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E63E4" w:rsidRPr="00FE63E4" w:rsidRDefault="00FE63E4" w:rsidP="00FE63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E63E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3E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FE63E4" w:rsidRPr="00FE63E4" w:rsidRDefault="00FE63E4" w:rsidP="00FE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328" w:rsidRPr="00B84186" w:rsidRDefault="00B25328" w:rsidP="00FE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5328" w:rsidRPr="00B8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6046A"/>
    <w:rsid w:val="009C648D"/>
    <w:rsid w:val="009E6A74"/>
    <w:rsid w:val="00B25328"/>
    <w:rsid w:val="00B67F54"/>
    <w:rsid w:val="00B84186"/>
    <w:rsid w:val="00C214B5"/>
    <w:rsid w:val="00CE56F1"/>
    <w:rsid w:val="00DA1B5F"/>
    <w:rsid w:val="00E930B0"/>
    <w:rsid w:val="00EB19FC"/>
    <w:rsid w:val="00EC573B"/>
    <w:rsid w:val="00F93681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paragraph" w:customStyle="1" w:styleId="ListParagraph">
    <w:name w:val="List Paragraph"/>
    <w:basedOn w:val="a"/>
    <w:rsid w:val="00FE63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8</cp:revision>
  <cp:lastPrinted>2016-05-26T10:57:00Z</cp:lastPrinted>
  <dcterms:created xsi:type="dcterms:W3CDTF">2019-10-29T07:16:00Z</dcterms:created>
  <dcterms:modified xsi:type="dcterms:W3CDTF">2019-10-30T09:52:00Z</dcterms:modified>
</cp:coreProperties>
</file>