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5883" w:rsidRPr="001E6DBE" w:rsidRDefault="00D65883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E6DBE">
        <w:rPr>
          <w:rFonts w:ascii="Times New Roman" w:hAnsi="Times New Roman" w:cs="Times New Roman"/>
          <w:b/>
        </w:rPr>
        <w:t xml:space="preserve">Аннотация </w:t>
      </w:r>
    </w:p>
    <w:p w:rsidR="00017B3F" w:rsidRPr="001E6DBE" w:rsidRDefault="00D65883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E6DBE">
        <w:rPr>
          <w:rFonts w:ascii="Times New Roman" w:hAnsi="Times New Roman" w:cs="Times New Roman"/>
        </w:rPr>
        <w:t>д</w:t>
      </w:r>
      <w:r w:rsidR="00B67F54" w:rsidRPr="001E6DBE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C45748" w:rsidRPr="001E6DBE" w:rsidRDefault="00C93A11" w:rsidP="00890B3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E6DBE">
        <w:rPr>
          <w:rFonts w:ascii="Times New Roman" w:hAnsi="Times New Roman" w:cs="Times New Roman"/>
          <w:b/>
        </w:rPr>
        <w:t>Организация профессиональной подготовки кадров. Правила технической эксплуатации железных дорог Российской Федерации</w:t>
      </w:r>
    </w:p>
    <w:p w:rsidR="00890B35" w:rsidRDefault="00890B35" w:rsidP="00890B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4990" w:rsidRPr="00EF4990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>Адресация программы:</w:t>
      </w:r>
      <w:r w:rsidR="00C45748">
        <w:rPr>
          <w:rFonts w:ascii="Times New Roman" w:hAnsi="Times New Roman" w:cs="Times New Roman"/>
          <w:sz w:val="24"/>
          <w:szCs w:val="24"/>
        </w:rPr>
        <w:t xml:space="preserve"> </w:t>
      </w:r>
      <w:r w:rsidR="00C93A11" w:rsidRPr="00C93A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C93A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93A11" w:rsidRPr="00C93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транспорта</w:t>
      </w:r>
    </w:p>
    <w:p w:rsidR="00B67F54" w:rsidRPr="00B67F54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C93A11">
        <w:rPr>
          <w:rFonts w:ascii="Times New Roman" w:hAnsi="Times New Roman" w:cs="Times New Roman"/>
          <w:sz w:val="24"/>
          <w:szCs w:val="24"/>
        </w:rPr>
        <w:t>40</w:t>
      </w:r>
      <w:r w:rsidRPr="00B67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5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67F54">
        <w:rPr>
          <w:rFonts w:ascii="Times New Roman" w:hAnsi="Times New Roman" w:cs="Times New Roman"/>
          <w:sz w:val="24"/>
          <w:szCs w:val="24"/>
        </w:rPr>
        <w:t>. ч.</w:t>
      </w:r>
      <w:bookmarkStart w:id="0" w:name="_GoBack"/>
      <w:bookmarkEnd w:id="0"/>
    </w:p>
    <w:p w:rsidR="00B67F54" w:rsidRDefault="005A654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AD17AD">
        <w:rPr>
          <w:rFonts w:ascii="Times New Roman" w:hAnsi="Times New Roman" w:cs="Times New Roman"/>
          <w:sz w:val="24"/>
          <w:szCs w:val="24"/>
        </w:rPr>
        <w:t>а</w:t>
      </w:r>
      <w:r w:rsidR="00B67F54" w:rsidRPr="00B67F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7F54" w:rsidRPr="00B67F54">
        <w:rPr>
          <w:rFonts w:ascii="Times New Roman" w:hAnsi="Times New Roman" w:cs="Times New Roman"/>
          <w:sz w:val="24"/>
          <w:szCs w:val="24"/>
        </w:rPr>
        <w:t xml:space="preserve">обучения: </w:t>
      </w:r>
      <w:r w:rsidR="00B67F54">
        <w:rPr>
          <w:rFonts w:ascii="Times New Roman" w:hAnsi="Times New Roman" w:cs="Times New Roman"/>
          <w:sz w:val="24"/>
          <w:szCs w:val="24"/>
        </w:rPr>
        <w:t xml:space="preserve"> </w:t>
      </w:r>
      <w:r w:rsidR="00B47D43">
        <w:rPr>
          <w:rFonts w:ascii="Times New Roman" w:hAnsi="Times New Roman" w:cs="Times New Roman"/>
          <w:sz w:val="24"/>
          <w:szCs w:val="24"/>
        </w:rPr>
        <w:t>очная</w:t>
      </w:r>
      <w:proofErr w:type="gramEnd"/>
    </w:p>
    <w:p w:rsidR="00B67F54" w:rsidRDefault="00CE56F1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A11" w:rsidRDefault="00C93A11" w:rsidP="00C93A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Pr="00C93A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A11">
        <w:rPr>
          <w:rFonts w:ascii="Times New Roman" w:hAnsi="Times New Roman" w:cs="Times New Roman"/>
          <w:b/>
          <w:sz w:val="24"/>
          <w:szCs w:val="24"/>
        </w:rPr>
        <w:t>1. Введение.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A11">
        <w:rPr>
          <w:rFonts w:ascii="Times New Roman" w:hAnsi="Times New Roman" w:cs="Times New Roman"/>
          <w:b/>
          <w:sz w:val="24"/>
          <w:szCs w:val="24"/>
        </w:rPr>
        <w:t>Общие обязанности работников железнодорожного транспорта.</w:t>
      </w:r>
    </w:p>
    <w:p w:rsidR="00C93A11" w:rsidRPr="00C93A11" w:rsidRDefault="00C93A11" w:rsidP="00C93A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 xml:space="preserve">Основные понятия ПТЭ. Общие положения работников </w:t>
      </w:r>
      <w:proofErr w:type="spellStart"/>
      <w:r w:rsidRPr="00C93A11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C93A11">
        <w:rPr>
          <w:rFonts w:ascii="Times New Roman" w:hAnsi="Times New Roman" w:cs="Times New Roman"/>
          <w:sz w:val="24"/>
          <w:szCs w:val="24"/>
        </w:rPr>
        <w:t xml:space="preserve">. транспорта. Требования к рабочим местам работников железнодорожного транспорта, вверенным им техническим средствам и порядок их содержания. Право доступа на локомотивы, в кабины управления </w:t>
      </w:r>
      <w:proofErr w:type="spellStart"/>
      <w:r w:rsidRPr="00C93A11">
        <w:rPr>
          <w:rFonts w:ascii="Times New Roman" w:hAnsi="Times New Roman" w:cs="Times New Roman"/>
          <w:sz w:val="24"/>
          <w:szCs w:val="24"/>
        </w:rPr>
        <w:t>моторвагонными</w:t>
      </w:r>
      <w:proofErr w:type="spellEnd"/>
      <w:r w:rsidRPr="00C93A11">
        <w:rPr>
          <w:rFonts w:ascii="Times New Roman" w:hAnsi="Times New Roman" w:cs="Times New Roman"/>
          <w:sz w:val="24"/>
          <w:szCs w:val="24"/>
        </w:rPr>
        <w:t xml:space="preserve"> поездами, к специальным самоходным подвижным составам и другим подвижным единицам, к сигналам, стрелкам, аппаратам, механизмам и другим устройствам, связанным с обеспечением безопасности движения и эксплуатации железнодорожного транспорта. Организация функционирования сооружений и устройств железнодорожного транспорта. Обслуживание сооружений и устройств железнодорожного транспорта. Общие положения по организации технической</w:t>
      </w:r>
    </w:p>
    <w:p w:rsidR="00C93A11" w:rsidRPr="00C93A11" w:rsidRDefault="00C93A11" w:rsidP="00C93A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эксплуатации железнодорожного транспорта на участках движения поездов пассажирских со скоростями более 140 до 250 км/ч.</w:t>
      </w:r>
    </w:p>
    <w:p w:rsidR="00C93A11" w:rsidRDefault="00C93A11" w:rsidP="00C93A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C93A11">
        <w:rPr>
          <w:rFonts w:ascii="Times New Roman" w:hAnsi="Times New Roman" w:cs="Times New Roman"/>
          <w:b/>
          <w:sz w:val="24"/>
          <w:szCs w:val="24"/>
        </w:rPr>
        <w:t xml:space="preserve"> 2. Техническая эксплуатация сооружений и устройств путевого хозяйства.</w:t>
      </w:r>
    </w:p>
    <w:p w:rsidR="00C93A11" w:rsidRPr="00C93A11" w:rsidRDefault="00C93A11" w:rsidP="00C93A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 xml:space="preserve">Техническая эксплуатация сооружений и устройств путевого хозяйства. Схема земляного полотна, железнодорожной колеи марки крестовин, места их укладки, и неисправности стрелочных переводов. Пересечения </w:t>
      </w:r>
      <w:proofErr w:type="spellStart"/>
      <w:r w:rsidRPr="00C93A11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C93A11">
        <w:rPr>
          <w:rFonts w:ascii="Times New Roman" w:hAnsi="Times New Roman" w:cs="Times New Roman"/>
          <w:sz w:val="24"/>
          <w:szCs w:val="24"/>
        </w:rPr>
        <w:t>. и переезды. Путевые сигналы и сигнальные знаки</w:t>
      </w:r>
    </w:p>
    <w:p w:rsidR="00C93A11" w:rsidRDefault="00C93A11" w:rsidP="00C93A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C93A11">
        <w:rPr>
          <w:rFonts w:ascii="Times New Roman" w:hAnsi="Times New Roman" w:cs="Times New Roman"/>
          <w:b/>
          <w:sz w:val="24"/>
          <w:szCs w:val="24"/>
        </w:rPr>
        <w:t xml:space="preserve"> 3. Техническая эксплуатация технологической электросвязи.</w:t>
      </w:r>
    </w:p>
    <w:p w:rsidR="00C93A11" w:rsidRPr="00C93A11" w:rsidRDefault="00C93A11" w:rsidP="00C93A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Требования ПТЭ к технологической электросвязи, устройствам электроснабжения, подвижному составу. Поездная радиосвязь. Станционная радиосвязь. Ремонтно-оперативная радиосвязь. Поездная диспетчерская связь. Кабельные линии. Типовые структуры радиосетей, технические средства,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A11">
        <w:rPr>
          <w:rFonts w:ascii="Times New Roman" w:hAnsi="Times New Roman" w:cs="Times New Roman"/>
          <w:sz w:val="24"/>
          <w:szCs w:val="24"/>
        </w:rPr>
        <w:t>пользования радиосвязью подразделений ведомственной охраны и ведения переговоров по ней устанавливаются руководителем ведомственной охраны.</w:t>
      </w:r>
    </w:p>
    <w:p w:rsidR="00C93A11" w:rsidRDefault="00C93A11" w:rsidP="00C93A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C93A11">
        <w:rPr>
          <w:rFonts w:ascii="Times New Roman" w:hAnsi="Times New Roman" w:cs="Times New Roman"/>
          <w:b/>
          <w:sz w:val="24"/>
          <w:szCs w:val="24"/>
        </w:rPr>
        <w:t>4. Техническая эксплуатация устройств сигнализации, централизации и блокировки железнодорожного транспорта.</w:t>
      </w:r>
    </w:p>
    <w:p w:rsidR="00C93A11" w:rsidRPr="00C93A11" w:rsidRDefault="00C93A11" w:rsidP="00C93A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 xml:space="preserve">Сигналы на железнодорожном транспорте. Сигналы, их видимость. Нормальные показания светофоров, расположение светофоров на перегонах и станциях. Нормальные показания светофоров, расположение светофоров на перегонах и станциях. Разделение светофоров по назначению. Основные значения сигналов, подаваемых светофорами. Ручные сигналы на железнодорожном транспорте. Показания светофоров при движении на участках, оборудованных АЛС. Показания светофоров при отправлении на ответвление. Сигнальные указатели и знаки на железнодорожном транспорте. Правила </w:t>
      </w:r>
      <w:r w:rsidRPr="00C93A11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поездной и маневровой радиосвязью. Использование маневровой радиосвязи на крупных станциях. Организация движения поездов при АБ, ПАБ и </w:t>
      </w:r>
      <w:proofErr w:type="gramStart"/>
      <w:r w:rsidRPr="00C93A11">
        <w:rPr>
          <w:rFonts w:ascii="Times New Roman" w:hAnsi="Times New Roman" w:cs="Times New Roman"/>
          <w:sz w:val="24"/>
          <w:szCs w:val="24"/>
        </w:rPr>
        <w:t>других средствах</w:t>
      </w:r>
      <w:proofErr w:type="gramEnd"/>
      <w:r w:rsidRPr="00C93A11">
        <w:rPr>
          <w:rFonts w:ascii="Times New Roman" w:hAnsi="Times New Roman" w:cs="Times New Roman"/>
          <w:sz w:val="24"/>
          <w:szCs w:val="24"/>
        </w:rPr>
        <w:t xml:space="preserve"> и способах сигнализации и связи</w:t>
      </w:r>
    </w:p>
    <w:p w:rsidR="00C93A11" w:rsidRDefault="00C93A11" w:rsidP="00C93A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Pr="00C93A11">
        <w:rPr>
          <w:rFonts w:ascii="Times New Roman" w:hAnsi="Times New Roman" w:cs="Times New Roman"/>
          <w:b/>
          <w:sz w:val="24"/>
          <w:szCs w:val="24"/>
        </w:rPr>
        <w:t xml:space="preserve"> 5. Техническая эксплуатация сооружений и устройств технологического электроснабжения железнодорожного транспорта</w:t>
      </w:r>
    </w:p>
    <w:p w:rsidR="00C93A11" w:rsidRPr="00C93A11" w:rsidRDefault="00C93A11" w:rsidP="00C93A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11">
        <w:rPr>
          <w:rFonts w:ascii="Times New Roman" w:hAnsi="Times New Roman" w:cs="Times New Roman"/>
          <w:sz w:val="24"/>
          <w:szCs w:val="24"/>
        </w:rPr>
        <w:t>Устройства технологического электроснабжения, требования, контроль. Электроподвижной состав. Устройства сигнализации, централизации и блокировки, связи и вычислительной техники.</w:t>
      </w:r>
    </w:p>
    <w:p w:rsidR="00C93A11" w:rsidRDefault="00C93A11" w:rsidP="00C93A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Pr="00C93A11">
        <w:rPr>
          <w:rFonts w:ascii="Times New Roman" w:hAnsi="Times New Roman" w:cs="Times New Roman"/>
          <w:b/>
          <w:sz w:val="24"/>
          <w:szCs w:val="24"/>
        </w:rPr>
        <w:t xml:space="preserve"> 6. Техническая эксплуатация железнодорожного подвижного состава</w:t>
      </w:r>
    </w:p>
    <w:p w:rsidR="00C93A11" w:rsidRPr="00C93A11" w:rsidRDefault="00C93A11" w:rsidP="00C93A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A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Железнодорожный подвижной состав, требования, допуск, контроль. Отличительные знаки и надписи. Технический паспорт. Колесные пары, требования, контроль. Автоматические тормоза. Электропневматические тормоза. Автосцепка. Требования к техническому состоянию железнодорожного подвижного состава и производству его технического обслуживания и ремонта. Техническое обслуживание и ремонт вагонов.</w:t>
      </w:r>
    </w:p>
    <w:p w:rsidR="00B47D43" w:rsidRPr="00B47D43" w:rsidRDefault="00C93A11" w:rsidP="00C93A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C93A11">
        <w:rPr>
          <w:rFonts w:ascii="Times New Roman" w:hAnsi="Times New Roman" w:cs="Times New Roman"/>
          <w:b/>
          <w:sz w:val="24"/>
          <w:szCs w:val="24"/>
        </w:rPr>
        <w:t>7. Организация движения поездов на железнодорожном транспорте</w:t>
      </w:r>
    </w:p>
    <w:p w:rsidR="00C93A11" w:rsidRPr="00C93A11" w:rsidRDefault="00C93A11" w:rsidP="00C93A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движения поездов. Порядок назначения и отмены поездов всех категорий на железнодорожном транспорте общего пользования. Границы железнодорожной станции. Железнодорожные пути. Стрелки, расположенные на главных и </w:t>
      </w:r>
      <w:proofErr w:type="spellStart"/>
      <w:proofErr w:type="gramStart"/>
      <w:r w:rsidRPr="00C93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</w:t>
      </w:r>
      <w:proofErr w:type="spellEnd"/>
      <w:r w:rsidRPr="00C93A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-отправочных</w:t>
      </w:r>
      <w:proofErr w:type="gramEnd"/>
      <w:r w:rsidRPr="00C93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железнодорожных путях. Пост управления стрелками и сигналами. Перевод стрелок. Подача сигналов при маневровой работе. Маневры. Вагоны. Порядок контроля за работой дежурного персонала по выполнению операций, связанных с приемом и отправлением поездов и производством маневров. Средства сигнализации и связи при движении поездов</w:t>
      </w:r>
    </w:p>
    <w:p w:rsidR="00C93A11" w:rsidRDefault="00C93A11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990" w:rsidRPr="00EF4990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990">
        <w:rPr>
          <w:rFonts w:ascii="Times New Roman" w:hAnsi="Times New Roman" w:cs="Times New Roman"/>
          <w:b/>
          <w:sz w:val="24"/>
          <w:szCs w:val="24"/>
        </w:rPr>
        <w:t>Итоговая аттестация – зачет.</w:t>
      </w:r>
    </w:p>
    <w:p w:rsidR="00EF4990" w:rsidRPr="00EF4990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990" w:rsidRPr="00EF4990" w:rsidRDefault="00EF4990" w:rsidP="00B47D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990">
        <w:rPr>
          <w:rFonts w:ascii="Times New Roman" w:hAnsi="Times New Roman" w:cs="Times New Roman"/>
          <w:b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C45748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4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1EBD"/>
    <w:multiLevelType w:val="hybridMultilevel"/>
    <w:tmpl w:val="D6EA719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BAB"/>
    <w:multiLevelType w:val="hybridMultilevel"/>
    <w:tmpl w:val="2596728E"/>
    <w:lvl w:ilvl="0" w:tplc="63C030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800712"/>
    <w:multiLevelType w:val="hybridMultilevel"/>
    <w:tmpl w:val="E962E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7642A"/>
    <w:multiLevelType w:val="hybridMultilevel"/>
    <w:tmpl w:val="F566D1A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A53EB"/>
    <w:multiLevelType w:val="hybridMultilevel"/>
    <w:tmpl w:val="2E70E70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1E6DBE"/>
    <w:rsid w:val="0023711B"/>
    <w:rsid w:val="002C6ABB"/>
    <w:rsid w:val="00306D30"/>
    <w:rsid w:val="00424113"/>
    <w:rsid w:val="00435A3D"/>
    <w:rsid w:val="004D3FAD"/>
    <w:rsid w:val="004F1EE5"/>
    <w:rsid w:val="005A6545"/>
    <w:rsid w:val="005C04A0"/>
    <w:rsid w:val="0074432C"/>
    <w:rsid w:val="008302C9"/>
    <w:rsid w:val="008427E1"/>
    <w:rsid w:val="00890B35"/>
    <w:rsid w:val="009349DB"/>
    <w:rsid w:val="00AD17AD"/>
    <w:rsid w:val="00AF5A16"/>
    <w:rsid w:val="00B25328"/>
    <w:rsid w:val="00B47D43"/>
    <w:rsid w:val="00B67F54"/>
    <w:rsid w:val="00C45748"/>
    <w:rsid w:val="00C93A11"/>
    <w:rsid w:val="00CE56F1"/>
    <w:rsid w:val="00D65883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C1BF1-9DA0-4814-BB0B-DD013C8B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34FE-50C4-425A-96A1-1D241D40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4</cp:revision>
  <cp:lastPrinted>2016-05-26T10:57:00Z</cp:lastPrinted>
  <dcterms:created xsi:type="dcterms:W3CDTF">2019-11-08T03:19:00Z</dcterms:created>
  <dcterms:modified xsi:type="dcterms:W3CDTF">2019-11-13T10:37:00Z</dcterms:modified>
</cp:coreProperties>
</file>